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outlineLvl w:val="2"/>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岭南文献保护研究中心</w:t>
      </w:r>
    </w:p>
    <w:p>
      <w:pPr>
        <w:widowControl/>
        <w:spacing w:line="580" w:lineRule="exact"/>
        <w:jc w:val="center"/>
        <w:outlineLvl w:val="2"/>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2025年度基地课题申报通知</w:t>
      </w:r>
    </w:p>
    <w:p>
      <w:pPr>
        <w:widowControl/>
        <w:spacing w:line="580" w:lineRule="exact"/>
        <w:jc w:val="left"/>
        <w:rPr>
          <w:rFonts w:ascii="微软雅黑" w:hAnsi="微软雅黑" w:eastAsia="微软雅黑" w:cs="宋体"/>
          <w:color w:val="747474"/>
          <w:kern w:val="0"/>
          <w:sz w:val="18"/>
          <w:szCs w:val="18"/>
        </w:rPr>
      </w:pPr>
    </w:p>
    <w:p>
      <w:pPr>
        <w:widowControl/>
        <w:shd w:val="clear" w:color="auto" w:fill="FFFFFF"/>
        <w:spacing w:line="480" w:lineRule="auto"/>
        <w:ind w:firstLine="460" w:firstLineChars="200"/>
        <w:rPr>
          <w:rFonts w:hint="eastAsia" w:ascii="simsun" w:hAnsi="simsun" w:cs="宋体"/>
          <w:color w:val="333333"/>
          <w:kern w:val="0"/>
          <w:sz w:val="20"/>
          <w:szCs w:val="20"/>
        </w:rPr>
      </w:pPr>
      <w:r>
        <w:rPr>
          <w:rFonts w:hint="eastAsia" w:ascii="宋体" w:hAnsi="宋体" w:cs="宋体"/>
          <w:color w:val="333333"/>
          <w:kern w:val="0"/>
          <w:sz w:val="23"/>
          <w:szCs w:val="23"/>
        </w:rPr>
        <w:t>华南理工大学岭南文献保护研究中心是广州市人文社会科学重点研究基地。为深入贯彻落实关于繁荣发展社会主义文化、加强文物保护利用和文化遗产传承的重要指示精神，系统推进岭南文献的整理、保护、研究与活化利用工作，岭南文献保护研究中心面向社会公开招标2025年度专项共建课题。现将有关事项公告如下：</w:t>
      </w:r>
    </w:p>
    <w:p>
      <w:pPr>
        <w:widowControl/>
        <w:numPr>
          <w:ilvl w:val="0"/>
          <w:numId w:val="1"/>
        </w:numPr>
        <w:spacing w:line="580" w:lineRule="exact"/>
        <w:ind w:firstLine="590"/>
        <w:rPr>
          <w:rFonts w:ascii="黑体" w:hAnsi="黑体" w:eastAsia="黑体" w:cs="黑体"/>
          <w:color w:val="171717"/>
          <w:kern w:val="0"/>
          <w:sz w:val="28"/>
          <w:szCs w:val="28"/>
        </w:rPr>
      </w:pPr>
      <w:r>
        <w:rPr>
          <w:rFonts w:hint="eastAsia" w:ascii="黑体" w:hAnsi="黑体" w:eastAsia="黑体" w:cs="黑体"/>
          <w:color w:val="171717"/>
          <w:kern w:val="0"/>
          <w:sz w:val="28"/>
          <w:szCs w:val="28"/>
        </w:rPr>
        <w:t>课题设置</w:t>
      </w:r>
    </w:p>
    <w:p>
      <w:pPr>
        <w:widowControl/>
        <w:shd w:val="clear" w:color="auto" w:fill="FFFFFF"/>
        <w:spacing w:line="480" w:lineRule="auto"/>
        <w:ind w:firstLine="460" w:firstLineChars="200"/>
        <w:rPr>
          <w:rFonts w:hint="eastAsia" w:ascii="simsun" w:hAnsi="simsun" w:cs="宋体"/>
          <w:color w:val="333333"/>
          <w:kern w:val="0"/>
          <w:sz w:val="20"/>
          <w:szCs w:val="20"/>
        </w:rPr>
      </w:pPr>
      <w:r>
        <w:rPr>
          <w:rFonts w:hint="eastAsia" w:ascii="simsun" w:hAnsi="simsun"/>
          <w:color w:val="333333"/>
          <w:sz w:val="23"/>
          <w:szCs w:val="23"/>
          <w:shd w:val="clear" w:color="auto" w:fill="FFFFFF"/>
        </w:rPr>
        <w:t>本次招标不设课题指南，申报课题应围绕基地主攻方向：纸质文献原生性保护技术与策略、文献利用技术与策略，自设研究题目。</w:t>
      </w:r>
    </w:p>
    <w:p>
      <w:pPr>
        <w:widowControl/>
        <w:numPr>
          <w:ilvl w:val="0"/>
          <w:numId w:val="1"/>
        </w:numPr>
        <w:spacing w:line="580" w:lineRule="exact"/>
        <w:ind w:firstLine="590"/>
        <w:rPr>
          <w:rFonts w:ascii="黑体" w:hAnsi="黑体" w:eastAsia="黑体" w:cs="黑体"/>
          <w:color w:val="171717"/>
          <w:kern w:val="0"/>
          <w:sz w:val="28"/>
          <w:szCs w:val="28"/>
        </w:rPr>
      </w:pPr>
      <w:r>
        <w:rPr>
          <w:rFonts w:hint="eastAsia" w:ascii="黑体" w:hAnsi="黑体" w:eastAsia="黑体" w:cs="黑体"/>
          <w:color w:val="171717"/>
          <w:kern w:val="0"/>
          <w:sz w:val="28"/>
          <w:szCs w:val="28"/>
        </w:rPr>
        <w:t>申报条件</w:t>
      </w:r>
    </w:p>
    <w:p>
      <w:pPr>
        <w:widowControl/>
        <w:shd w:val="clear" w:color="auto" w:fill="FFFFFF"/>
        <w:spacing w:line="480" w:lineRule="auto"/>
        <w:ind w:firstLine="460" w:firstLineChars="200"/>
        <w:rPr>
          <w:rFonts w:ascii="宋体" w:hAnsi="宋体" w:cs="宋体"/>
          <w:color w:val="333333"/>
          <w:kern w:val="0"/>
          <w:sz w:val="23"/>
          <w:szCs w:val="23"/>
        </w:rPr>
      </w:pPr>
      <w:r>
        <w:rPr>
          <w:rFonts w:hint="eastAsia" w:ascii="宋体" w:hAnsi="宋体" w:cs="宋体"/>
          <w:color w:val="333333"/>
          <w:kern w:val="0"/>
          <w:sz w:val="23"/>
          <w:szCs w:val="23"/>
        </w:rPr>
        <w:t>本次申报课题2项，每位申请人限报一项。</w:t>
      </w:r>
    </w:p>
    <w:p>
      <w:pPr>
        <w:widowControl/>
        <w:shd w:val="clear" w:color="auto" w:fill="FFFFFF"/>
        <w:spacing w:line="480" w:lineRule="auto"/>
        <w:ind w:firstLine="460" w:firstLineChars="200"/>
        <w:rPr>
          <w:rFonts w:ascii="宋体" w:hAnsi="宋体" w:cs="宋体"/>
          <w:color w:val="333333"/>
          <w:kern w:val="0"/>
          <w:sz w:val="23"/>
          <w:szCs w:val="23"/>
        </w:rPr>
      </w:pPr>
      <w:r>
        <w:rPr>
          <w:rFonts w:hint="eastAsia" w:ascii="宋体" w:hAnsi="宋体" w:cs="宋体"/>
          <w:color w:val="333333"/>
          <w:kern w:val="0"/>
          <w:sz w:val="23"/>
          <w:szCs w:val="23"/>
        </w:rPr>
        <w:t>课题负责人须具有中华人民共和国国籍，具有较高的政治素质；在相关研究领域具有深厚的学术造诣、公认的学术成就和丰富的政策研究经验，能承担实质性研究工作。鼓励在相关领域已有较好的前期积累的学者申报选题。</w:t>
      </w:r>
    </w:p>
    <w:p>
      <w:pPr>
        <w:widowControl/>
        <w:shd w:val="clear" w:color="auto" w:fill="FFFFFF"/>
        <w:spacing w:line="480" w:lineRule="auto"/>
        <w:ind w:firstLine="460" w:firstLineChars="200"/>
        <w:rPr>
          <w:rFonts w:ascii="宋体" w:hAnsi="宋体" w:cs="宋体"/>
          <w:color w:val="333333"/>
          <w:kern w:val="0"/>
          <w:sz w:val="23"/>
          <w:szCs w:val="23"/>
        </w:rPr>
      </w:pPr>
      <w:r>
        <w:rPr>
          <w:rFonts w:hint="eastAsia" w:ascii="宋体" w:hAnsi="宋体" w:cs="宋体"/>
          <w:color w:val="333333"/>
          <w:kern w:val="0"/>
          <w:sz w:val="23"/>
          <w:szCs w:val="23"/>
        </w:rPr>
        <w:t>同一课题负责人只能投标一个选题，且不应作为课题组成员参与本次招标的其他选题。所列课题组成员必须征得其本人电子版签字同意，否则视为违规申报。</w:t>
      </w:r>
    </w:p>
    <w:p>
      <w:pPr>
        <w:widowControl/>
        <w:numPr>
          <w:ilvl w:val="0"/>
          <w:numId w:val="1"/>
        </w:numPr>
        <w:spacing w:line="580" w:lineRule="exact"/>
        <w:ind w:firstLine="590"/>
        <w:rPr>
          <w:rFonts w:ascii="黑体" w:hAnsi="黑体" w:eastAsia="黑体" w:cs="黑体"/>
          <w:color w:val="171717"/>
          <w:kern w:val="0"/>
          <w:sz w:val="28"/>
          <w:szCs w:val="28"/>
        </w:rPr>
      </w:pPr>
      <w:r>
        <w:rPr>
          <w:rFonts w:hint="eastAsia" w:ascii="黑体" w:hAnsi="黑体" w:eastAsia="黑体" w:cs="黑体"/>
          <w:color w:val="171717"/>
          <w:kern w:val="0"/>
          <w:sz w:val="28"/>
          <w:szCs w:val="28"/>
        </w:rPr>
        <w:t>申报办法</w:t>
      </w:r>
    </w:p>
    <w:p>
      <w:pPr>
        <w:widowControl/>
        <w:shd w:val="clear" w:color="auto" w:fill="FFFFFF"/>
        <w:spacing w:line="480" w:lineRule="auto"/>
        <w:ind w:firstLine="460" w:firstLineChars="200"/>
        <w:rPr>
          <w:rFonts w:ascii="宋体" w:hAnsi="宋体" w:cs="宋体"/>
          <w:color w:val="333333"/>
          <w:kern w:val="0"/>
          <w:sz w:val="23"/>
          <w:szCs w:val="23"/>
        </w:rPr>
      </w:pPr>
      <w:bookmarkStart w:id="0" w:name="OLE_LINK6"/>
      <w:bookmarkStart w:id="1" w:name="OLE_LINK7"/>
      <w:r>
        <w:rPr>
          <w:rFonts w:hint="eastAsia" w:ascii="宋体" w:hAnsi="宋体" w:cs="宋体"/>
          <w:color w:val="333333"/>
          <w:kern w:val="0"/>
          <w:sz w:val="23"/>
          <w:szCs w:val="23"/>
        </w:rPr>
        <w:t>1.申请人应按照《广州市哲学社会科学规划课题申请书》规定内容及要求认真填写申报材料，根据课题开展实际需要，科学合理编制经费预算。投标者于2025年11月</w:t>
      </w:r>
      <w:r>
        <w:rPr>
          <w:rFonts w:hint="eastAsia" w:ascii="宋体" w:hAnsi="宋体" w:cs="宋体"/>
          <w:color w:val="333333"/>
          <w:kern w:val="0"/>
          <w:sz w:val="23"/>
          <w:szCs w:val="23"/>
          <w:lang w:val="en-US" w:eastAsia="zh-CN"/>
        </w:rPr>
        <w:t>30</w:t>
      </w:r>
      <w:bookmarkStart w:id="2" w:name="_GoBack"/>
      <w:bookmarkEnd w:id="2"/>
      <w:r>
        <w:rPr>
          <w:rFonts w:hint="eastAsia" w:ascii="宋体" w:hAnsi="宋体" w:cs="宋体"/>
          <w:color w:val="333333"/>
          <w:kern w:val="0"/>
          <w:sz w:val="23"/>
          <w:szCs w:val="23"/>
        </w:rPr>
        <w:t>日前将填好的《申请书》采用A4纸双面打印，经责任单位审核盖章，一式7份（其中1份原件、6份复印件）寄至以下地址，同时将《申请书》的电子文本通过电子邮件发送至规定邮箱（邮件名格式：申报人姓名+课题名）。</w:t>
      </w:r>
    </w:p>
    <w:p>
      <w:pPr>
        <w:widowControl/>
        <w:shd w:val="clear" w:color="auto" w:fill="FFFFFF"/>
        <w:spacing w:line="480" w:lineRule="auto"/>
        <w:ind w:firstLine="460" w:firstLineChars="200"/>
        <w:rPr>
          <w:rFonts w:ascii="宋体" w:hAnsi="宋体" w:cs="宋体"/>
          <w:color w:val="333333"/>
          <w:kern w:val="0"/>
          <w:sz w:val="23"/>
          <w:szCs w:val="23"/>
        </w:rPr>
      </w:pPr>
      <w:r>
        <w:rPr>
          <w:rFonts w:hint="eastAsia" w:ascii="宋体" w:hAnsi="宋体" w:cs="宋体"/>
          <w:color w:val="333333"/>
          <w:kern w:val="0"/>
          <w:sz w:val="23"/>
          <w:szCs w:val="23"/>
        </w:rPr>
        <w:t>2.课题研究周期为两年，从正式立项之日起计。</w:t>
      </w:r>
    </w:p>
    <w:p>
      <w:pPr>
        <w:widowControl/>
        <w:shd w:val="clear" w:color="auto" w:fill="FFFFFF"/>
        <w:spacing w:line="480" w:lineRule="auto"/>
        <w:ind w:left="480"/>
        <w:rPr>
          <w:rFonts w:ascii="宋体" w:hAnsi="宋体" w:cs="宋体"/>
          <w:color w:val="333333"/>
          <w:kern w:val="0"/>
          <w:sz w:val="23"/>
          <w:szCs w:val="23"/>
        </w:rPr>
      </w:pPr>
      <w:r>
        <w:rPr>
          <w:rFonts w:hint="eastAsia" w:ascii="宋体" w:hAnsi="宋体" w:cs="宋体"/>
          <w:color w:val="333333"/>
          <w:kern w:val="0"/>
          <w:sz w:val="23"/>
          <w:szCs w:val="23"/>
        </w:rPr>
        <w:t>3.立项后需签订课题协议书。</w:t>
      </w:r>
    </w:p>
    <w:p>
      <w:pPr>
        <w:widowControl/>
        <w:spacing w:line="580" w:lineRule="exact"/>
        <w:ind w:firstLine="460" w:firstLineChars="200"/>
        <w:rPr>
          <w:rFonts w:ascii="宋体" w:hAnsi="宋体" w:cs="宋体"/>
          <w:color w:val="FF0000"/>
          <w:kern w:val="0"/>
          <w:sz w:val="28"/>
          <w:szCs w:val="28"/>
        </w:rPr>
      </w:pPr>
      <w:r>
        <w:rPr>
          <w:rFonts w:hint="eastAsia" w:ascii="宋体" w:hAnsi="宋体" w:cs="宋体"/>
          <w:color w:val="333333"/>
          <w:kern w:val="0"/>
          <w:sz w:val="23"/>
          <w:szCs w:val="23"/>
        </w:rPr>
        <w:t>4.岭南文献保护研究中心将对课题研究成果开展评审验收。</w:t>
      </w:r>
      <w:bookmarkEnd w:id="0"/>
      <w:bookmarkEnd w:id="1"/>
    </w:p>
    <w:p>
      <w:pPr>
        <w:widowControl/>
        <w:numPr>
          <w:ilvl w:val="0"/>
          <w:numId w:val="1"/>
        </w:numPr>
        <w:spacing w:line="580" w:lineRule="exact"/>
        <w:ind w:firstLine="590"/>
        <w:rPr>
          <w:rFonts w:ascii="黑体" w:hAnsi="黑体" w:eastAsia="黑体" w:cs="黑体"/>
          <w:color w:val="171717"/>
          <w:kern w:val="0"/>
          <w:sz w:val="28"/>
          <w:szCs w:val="28"/>
        </w:rPr>
      </w:pPr>
      <w:r>
        <w:rPr>
          <w:rFonts w:hint="eastAsia" w:ascii="黑体" w:hAnsi="黑体" w:eastAsia="黑体" w:cs="黑体"/>
          <w:color w:val="171717"/>
          <w:kern w:val="0"/>
          <w:sz w:val="28"/>
          <w:szCs w:val="28"/>
        </w:rPr>
        <w:t>相关说明</w:t>
      </w:r>
      <w:r>
        <w:rPr>
          <w:rFonts w:hint="eastAsia" w:ascii="黑体" w:hAnsi="黑体" w:eastAsia="黑体" w:cs="黑体"/>
          <w:color w:val="171717"/>
          <w:kern w:val="0"/>
          <w:sz w:val="28"/>
          <w:szCs w:val="28"/>
        </w:rPr>
        <w:tab/>
      </w:r>
    </w:p>
    <w:p>
      <w:pPr>
        <w:widowControl/>
        <w:shd w:val="clear" w:color="auto" w:fill="FFFFFF"/>
        <w:spacing w:line="480" w:lineRule="auto"/>
        <w:ind w:firstLine="460" w:firstLineChars="200"/>
        <w:rPr>
          <w:rFonts w:ascii="宋体" w:hAnsi="宋体" w:cs="宋体"/>
          <w:color w:val="333333"/>
          <w:kern w:val="0"/>
          <w:sz w:val="23"/>
          <w:szCs w:val="23"/>
        </w:rPr>
      </w:pPr>
      <w:r>
        <w:rPr>
          <w:rFonts w:hint="eastAsia" w:ascii="宋体" w:hAnsi="宋体" w:cs="宋体"/>
          <w:color w:val="333333"/>
          <w:kern w:val="0"/>
          <w:sz w:val="23"/>
          <w:szCs w:val="23"/>
        </w:rPr>
        <w:t>1.研究成果须根据协议要求进行标注，并至少达到以下标准之一方可申请结项验收：</w:t>
      </w:r>
    </w:p>
    <w:p>
      <w:pPr>
        <w:widowControl/>
        <w:numPr>
          <w:ilvl w:val="255"/>
          <w:numId w:val="0"/>
        </w:numPr>
        <w:shd w:val="clear" w:color="auto" w:fill="FFFFFF"/>
        <w:spacing w:line="480" w:lineRule="auto"/>
        <w:ind w:left="0" w:firstLine="460" w:firstLineChars="200"/>
        <w:rPr>
          <w:rFonts w:ascii="宋体" w:hAnsi="宋体" w:cs="宋体"/>
          <w:color w:val="333333"/>
          <w:kern w:val="0"/>
          <w:sz w:val="23"/>
          <w:szCs w:val="23"/>
        </w:rPr>
      </w:pPr>
      <w:r>
        <w:rPr>
          <w:rFonts w:hint="eastAsia" w:ascii="宋体" w:hAnsi="宋体" w:cs="宋体"/>
          <w:color w:val="333333"/>
          <w:kern w:val="0"/>
          <w:sz w:val="23"/>
          <w:szCs w:val="23"/>
        </w:rPr>
        <w:t>（1）完成专题研究报告1份，且课题成果获各级党委政府或者各级党职能部门吸收借鉴，有相关证明。　　</w:t>
      </w:r>
    </w:p>
    <w:p>
      <w:pPr>
        <w:widowControl/>
        <w:numPr>
          <w:ilvl w:val="255"/>
          <w:numId w:val="0"/>
        </w:numPr>
        <w:shd w:val="clear" w:color="auto" w:fill="FFFFFF"/>
        <w:spacing w:line="480" w:lineRule="auto"/>
        <w:ind w:left="460" w:firstLine="0"/>
        <w:rPr>
          <w:rFonts w:ascii="宋体" w:hAnsi="宋体" w:cs="宋体"/>
          <w:color w:val="333333"/>
          <w:kern w:val="0"/>
          <w:sz w:val="23"/>
          <w:szCs w:val="23"/>
        </w:rPr>
      </w:pPr>
      <w:r>
        <w:rPr>
          <w:rFonts w:hint="eastAsia" w:ascii="宋体" w:hAnsi="宋体" w:cs="宋体"/>
          <w:color w:val="333333"/>
          <w:kern w:val="0"/>
          <w:sz w:val="23"/>
          <w:szCs w:val="23"/>
        </w:rPr>
        <w:t>（2）发表中文普通期刊论文及以上1篇。</w:t>
      </w:r>
    </w:p>
    <w:p>
      <w:pPr>
        <w:widowControl/>
        <w:shd w:val="clear" w:color="auto" w:fill="FFFFFF"/>
        <w:spacing w:line="480" w:lineRule="auto"/>
        <w:ind w:firstLine="460" w:firstLineChars="200"/>
        <w:rPr>
          <w:rFonts w:ascii="宋体" w:hAnsi="宋体" w:cs="宋体"/>
          <w:color w:val="333333"/>
          <w:kern w:val="0"/>
          <w:sz w:val="23"/>
          <w:szCs w:val="23"/>
        </w:rPr>
      </w:pPr>
      <w:r>
        <w:rPr>
          <w:rFonts w:hint="eastAsia" w:ascii="宋体" w:hAnsi="宋体" w:cs="宋体"/>
          <w:color w:val="333333"/>
          <w:kern w:val="0"/>
          <w:sz w:val="23"/>
          <w:szCs w:val="23"/>
        </w:rPr>
        <w:t>（3）1篇智库报告获省部级以上领导批示。　</w:t>
      </w:r>
    </w:p>
    <w:p>
      <w:pPr>
        <w:widowControl/>
        <w:shd w:val="clear" w:color="auto" w:fill="FFFFFF"/>
        <w:spacing w:line="480" w:lineRule="auto"/>
        <w:ind w:firstLine="462" w:firstLineChars="200"/>
        <w:rPr>
          <w:rFonts w:ascii="宋体" w:hAnsi="宋体" w:cs="宋体"/>
          <w:b/>
          <w:color w:val="333333"/>
          <w:kern w:val="0"/>
          <w:sz w:val="23"/>
          <w:szCs w:val="23"/>
        </w:rPr>
      </w:pPr>
      <w:r>
        <w:rPr>
          <w:rFonts w:hint="eastAsia" w:ascii="宋体" w:hAnsi="宋体" w:cs="宋体"/>
          <w:b/>
          <w:color w:val="333333"/>
          <w:kern w:val="0"/>
          <w:sz w:val="23"/>
          <w:szCs w:val="23"/>
        </w:rPr>
        <w:t>2.课题立项后，立项情况将报广州市社科规划领导小组办公室，如获批准，纳入市社科规划课题范畴，参照立项当年市社科规划课题共建课题管理及结项。</w:t>
      </w:r>
    </w:p>
    <w:p>
      <w:pPr>
        <w:widowControl/>
        <w:spacing w:line="580" w:lineRule="exact"/>
        <w:ind w:firstLine="590"/>
        <w:rPr>
          <w:rFonts w:ascii="宋体" w:hAnsi="宋体" w:cs="宋体"/>
          <w:color w:val="FF0000"/>
          <w:kern w:val="0"/>
          <w:sz w:val="28"/>
          <w:szCs w:val="28"/>
        </w:rPr>
      </w:pPr>
    </w:p>
    <w:p>
      <w:pPr>
        <w:widowControl/>
        <w:shd w:val="clear" w:color="auto" w:fill="FFFFFF"/>
        <w:adjustRightInd w:val="0"/>
        <w:snapToGrid w:val="0"/>
        <w:spacing w:line="240" w:lineRule="auto"/>
        <w:ind w:firstLine="460" w:firstLineChars="200"/>
        <w:rPr>
          <w:rFonts w:ascii="宋体" w:hAnsi="宋体" w:cs="宋体"/>
          <w:color w:val="333333"/>
          <w:kern w:val="0"/>
          <w:sz w:val="23"/>
          <w:szCs w:val="23"/>
        </w:rPr>
      </w:pPr>
      <w:r>
        <w:rPr>
          <w:rFonts w:hint="eastAsia" w:ascii="宋体" w:hAnsi="宋体" w:cs="宋体"/>
          <w:color w:val="333333"/>
          <w:kern w:val="0"/>
          <w:sz w:val="23"/>
          <w:szCs w:val="23"/>
        </w:rPr>
        <w:t>联系人：樊慧明</w:t>
      </w:r>
    </w:p>
    <w:p>
      <w:pPr>
        <w:widowControl/>
        <w:shd w:val="clear" w:color="auto" w:fill="FFFFFF"/>
        <w:adjustRightInd w:val="0"/>
        <w:snapToGrid w:val="0"/>
        <w:spacing w:line="240" w:lineRule="auto"/>
        <w:ind w:firstLine="460" w:firstLineChars="200"/>
        <w:rPr>
          <w:rFonts w:ascii="宋体" w:hAnsi="宋体" w:cs="宋体"/>
          <w:color w:val="333333"/>
          <w:kern w:val="0"/>
          <w:sz w:val="23"/>
          <w:szCs w:val="23"/>
        </w:rPr>
      </w:pPr>
      <w:r>
        <w:rPr>
          <w:rFonts w:hint="eastAsia" w:ascii="宋体" w:hAnsi="宋体" w:cs="宋体"/>
          <w:color w:val="333333"/>
          <w:kern w:val="0"/>
          <w:sz w:val="23"/>
          <w:szCs w:val="23"/>
        </w:rPr>
        <w:t>通讯地址：广州市天河区五山路381号华南理工大学造纸工程楼A楼2</w:t>
      </w:r>
      <w:r>
        <w:rPr>
          <w:rFonts w:ascii="宋体" w:hAnsi="宋体" w:cs="宋体"/>
          <w:color w:val="333333"/>
          <w:kern w:val="0"/>
          <w:sz w:val="23"/>
          <w:szCs w:val="23"/>
        </w:rPr>
        <w:t>18</w:t>
      </w:r>
      <w:r>
        <w:rPr>
          <w:rFonts w:hint="eastAsia" w:ascii="宋体" w:hAnsi="宋体" w:cs="宋体"/>
          <w:color w:val="333333"/>
          <w:kern w:val="0"/>
          <w:sz w:val="23"/>
          <w:szCs w:val="23"/>
        </w:rPr>
        <w:t>室</w:t>
      </w:r>
    </w:p>
    <w:p>
      <w:pPr>
        <w:widowControl/>
        <w:shd w:val="clear" w:color="auto" w:fill="FFFFFF"/>
        <w:adjustRightInd w:val="0"/>
        <w:snapToGrid w:val="0"/>
        <w:spacing w:line="240" w:lineRule="auto"/>
        <w:ind w:firstLine="460" w:firstLineChars="200"/>
        <w:rPr>
          <w:rFonts w:ascii="宋体" w:hAnsi="宋体" w:cs="宋体"/>
          <w:color w:val="333333"/>
          <w:kern w:val="0"/>
          <w:sz w:val="23"/>
          <w:szCs w:val="23"/>
        </w:rPr>
      </w:pPr>
      <w:r>
        <w:rPr>
          <w:rFonts w:hint="eastAsia" w:ascii="宋体" w:hAnsi="宋体" w:cs="宋体"/>
          <w:color w:val="333333"/>
          <w:kern w:val="0"/>
          <w:sz w:val="23"/>
          <w:szCs w:val="23"/>
        </w:rPr>
        <w:t>邮编：510640</w:t>
      </w:r>
    </w:p>
    <w:p>
      <w:pPr>
        <w:widowControl/>
        <w:shd w:val="clear" w:color="auto" w:fill="FFFFFF"/>
        <w:adjustRightInd w:val="0"/>
        <w:snapToGrid w:val="0"/>
        <w:spacing w:line="240" w:lineRule="auto"/>
        <w:ind w:firstLine="460" w:firstLineChars="200"/>
        <w:rPr>
          <w:rFonts w:ascii="宋体" w:hAnsi="宋体" w:cs="宋体"/>
          <w:color w:val="333333"/>
          <w:kern w:val="0"/>
          <w:sz w:val="23"/>
          <w:szCs w:val="23"/>
        </w:rPr>
      </w:pPr>
      <w:r>
        <w:rPr>
          <w:rFonts w:hint="eastAsia" w:ascii="宋体" w:hAnsi="宋体" w:cs="宋体"/>
          <w:color w:val="333333"/>
          <w:kern w:val="0"/>
          <w:sz w:val="23"/>
          <w:szCs w:val="23"/>
        </w:rPr>
        <w:t>联系电话：020-87112</w:t>
      </w:r>
      <w:r>
        <w:rPr>
          <w:rFonts w:ascii="宋体" w:hAnsi="宋体" w:cs="宋体"/>
          <w:color w:val="333333"/>
          <w:kern w:val="0"/>
          <w:sz w:val="23"/>
          <w:szCs w:val="23"/>
        </w:rPr>
        <w:t>656</w:t>
      </w:r>
    </w:p>
    <w:p>
      <w:pPr>
        <w:widowControl/>
        <w:shd w:val="clear" w:color="auto" w:fill="FFFFFF"/>
        <w:adjustRightInd w:val="0"/>
        <w:snapToGrid w:val="0"/>
        <w:spacing w:line="240" w:lineRule="auto"/>
        <w:ind w:firstLine="460" w:firstLineChars="200"/>
        <w:rPr>
          <w:rFonts w:ascii="宋体" w:hAnsi="宋体" w:cs="宋体"/>
          <w:color w:val="333333"/>
          <w:kern w:val="0"/>
          <w:sz w:val="23"/>
          <w:szCs w:val="23"/>
        </w:rPr>
      </w:pPr>
      <w:r>
        <w:rPr>
          <w:rFonts w:hint="eastAsia" w:ascii="宋体" w:hAnsi="宋体" w:cs="宋体"/>
          <w:color w:val="333333"/>
          <w:kern w:val="0"/>
          <w:sz w:val="23"/>
          <w:szCs w:val="23"/>
        </w:rPr>
        <w:t>邮箱：</w:t>
      </w:r>
      <w:r>
        <w:rPr>
          <w:rFonts w:ascii="宋体" w:hAnsi="宋体" w:cs="宋体"/>
          <w:color w:val="333333"/>
          <w:kern w:val="0"/>
          <w:sz w:val="23"/>
          <w:szCs w:val="23"/>
        </w:rPr>
        <w:fldChar w:fldCharType="begin"/>
      </w:r>
      <w:r>
        <w:rPr>
          <w:rFonts w:ascii="宋体" w:hAnsi="宋体" w:cs="宋体"/>
          <w:color w:val="333333"/>
          <w:kern w:val="0"/>
          <w:sz w:val="23"/>
          <w:szCs w:val="23"/>
        </w:rPr>
        <w:instrText xml:space="preserve"> HYPERLINK "mailto:</w:instrText>
      </w:r>
      <w:r>
        <w:rPr>
          <w:rFonts w:hint="eastAsia" w:ascii="宋体" w:hAnsi="宋体" w:cs="宋体"/>
          <w:color w:val="333333"/>
          <w:kern w:val="0"/>
          <w:sz w:val="23"/>
          <w:szCs w:val="23"/>
        </w:rPr>
        <w:instrText xml:space="preserve">hmfan@scut.edu.cn</w:instrText>
      </w:r>
      <w:r>
        <w:rPr>
          <w:rFonts w:ascii="宋体" w:hAnsi="宋体" w:cs="宋体"/>
          <w:color w:val="333333"/>
          <w:kern w:val="0"/>
          <w:sz w:val="23"/>
          <w:szCs w:val="23"/>
        </w:rPr>
        <w:instrText xml:space="preserve">" </w:instrText>
      </w:r>
      <w:r>
        <w:rPr>
          <w:rFonts w:ascii="宋体" w:hAnsi="宋体" w:cs="宋体"/>
          <w:color w:val="333333"/>
          <w:kern w:val="0"/>
          <w:sz w:val="23"/>
          <w:szCs w:val="23"/>
        </w:rPr>
        <w:fldChar w:fldCharType="separate"/>
      </w:r>
      <w:r>
        <w:rPr>
          <w:rStyle w:val="8"/>
          <w:rFonts w:hint="eastAsia" w:ascii="宋体" w:hAnsi="宋体" w:cs="宋体"/>
          <w:kern w:val="0"/>
          <w:sz w:val="23"/>
          <w:szCs w:val="23"/>
        </w:rPr>
        <w:t>hmfan@scut.edu.cn</w:t>
      </w:r>
      <w:r>
        <w:rPr>
          <w:rFonts w:ascii="宋体" w:hAnsi="宋体" w:cs="宋体"/>
          <w:color w:val="333333"/>
          <w:kern w:val="0"/>
          <w:sz w:val="23"/>
          <w:szCs w:val="23"/>
        </w:rPr>
        <w:fldChar w:fldCharType="end"/>
      </w:r>
      <w:r>
        <w:rPr>
          <w:rFonts w:ascii="宋体" w:hAnsi="宋体" w:cs="宋体"/>
          <w:color w:val="333333"/>
          <w:kern w:val="0"/>
          <w:sz w:val="23"/>
          <w:szCs w:val="23"/>
        </w:rPr>
        <w:t xml:space="preserve"> </w:t>
      </w:r>
    </w:p>
    <w:p>
      <w:pPr>
        <w:widowControl/>
        <w:spacing w:line="580" w:lineRule="exact"/>
        <w:jc w:val="right"/>
        <w:rPr>
          <w:rFonts w:hint="eastAsia" w:ascii="宋体" w:hAnsi="宋体" w:cs="宋体"/>
          <w:color w:val="171717"/>
          <w:kern w:val="0"/>
          <w:sz w:val="28"/>
          <w:szCs w:val="28"/>
        </w:rPr>
      </w:pPr>
    </w:p>
    <w:p>
      <w:pPr>
        <w:widowControl/>
        <w:spacing w:line="580" w:lineRule="exact"/>
        <w:jc w:val="right"/>
        <w:rPr>
          <w:rFonts w:ascii="宋体" w:hAnsi="宋体" w:cs="宋体"/>
          <w:color w:val="171717"/>
          <w:kern w:val="0"/>
          <w:sz w:val="28"/>
          <w:szCs w:val="28"/>
        </w:rPr>
      </w:pPr>
      <w:r>
        <w:rPr>
          <w:rFonts w:hint="eastAsia" w:ascii="宋体" w:hAnsi="宋体" w:cs="宋体"/>
          <w:color w:val="171717"/>
          <w:kern w:val="0"/>
          <w:sz w:val="28"/>
          <w:szCs w:val="28"/>
        </w:rPr>
        <w:t>岭南文献保护研究中心</w:t>
      </w:r>
    </w:p>
    <w:p>
      <w:pPr>
        <w:widowControl/>
        <w:spacing w:line="580" w:lineRule="exact"/>
        <w:jc w:val="center"/>
        <w:rPr>
          <w:rFonts w:ascii="宋体" w:hAnsi="宋体" w:cs="宋体"/>
          <w:color w:val="171717"/>
          <w:kern w:val="0"/>
          <w:sz w:val="28"/>
          <w:szCs w:val="28"/>
        </w:rPr>
      </w:pPr>
      <w:r>
        <w:rPr>
          <w:rFonts w:hint="eastAsia" w:ascii="宋体" w:hAnsi="宋体" w:cs="宋体"/>
          <w:color w:val="171717"/>
          <w:kern w:val="0"/>
          <w:sz w:val="28"/>
          <w:szCs w:val="28"/>
        </w:rPr>
        <w:t xml:space="preserve">                                           2025年11月10日</w:t>
      </w:r>
    </w:p>
    <w:sectPr>
      <w:footerReference r:id="rId3" w:type="default"/>
      <w:pgSz w:w="11906" w:h="16838"/>
      <w:pgMar w:top="1984" w:right="1587"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simsun">
    <w:altName w:val="汉仪仿宋S"/>
    <w:panose1 w:val="00000000000000000000"/>
    <w:charset w:val="00"/>
    <w:family w:val="roman"/>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3"/>
                  <w:rPr>
                    <w:rFonts w:ascii="仿宋_GB2312" w:hAnsi="仿宋_GB2312" w:eastAsia="仿宋_GB2312" w:cs="仿宋_GB2312"/>
                    <w:sz w:val="24"/>
                    <w:szCs w:val="24"/>
                  </w:rPr>
                </w:pPr>
                <w:r>
                  <w:fldChar w:fldCharType="begin"/>
                </w:r>
                <w:r>
                  <w:instrText xml:space="preserve"> PAGE  \* MERGEFORMAT </w:instrText>
                </w:r>
                <w:r>
                  <w:fldChar w:fldCharType="separate"/>
                </w:r>
                <w:r>
                  <w:t>3</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FD7B91"/>
    <w:multiLevelType w:val="singleLevel"/>
    <w:tmpl w:val="75FD7B91"/>
    <w:lvl w:ilvl="0" w:tentative="0">
      <w:start w:val="1"/>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77E3E457"/>
    <w:rsid w:val="000B6511"/>
    <w:rsid w:val="00272609"/>
    <w:rsid w:val="00347BD0"/>
    <w:rsid w:val="00753976"/>
    <w:rsid w:val="00892C40"/>
    <w:rsid w:val="0099104B"/>
    <w:rsid w:val="009A2399"/>
    <w:rsid w:val="00A478CE"/>
    <w:rsid w:val="00B035C8"/>
    <w:rsid w:val="0F9BF602"/>
    <w:rsid w:val="2DB6032D"/>
    <w:rsid w:val="35B7B0D8"/>
    <w:rsid w:val="392361AB"/>
    <w:rsid w:val="39FB520B"/>
    <w:rsid w:val="39FFB41F"/>
    <w:rsid w:val="3AF3C83F"/>
    <w:rsid w:val="3BDFCDDF"/>
    <w:rsid w:val="3CF7924F"/>
    <w:rsid w:val="3F9B6F0F"/>
    <w:rsid w:val="3FF4F766"/>
    <w:rsid w:val="42FF3856"/>
    <w:rsid w:val="4BB13463"/>
    <w:rsid w:val="52886B8D"/>
    <w:rsid w:val="52FF5316"/>
    <w:rsid w:val="53F7D8C8"/>
    <w:rsid w:val="57AD897A"/>
    <w:rsid w:val="5EDF5EB6"/>
    <w:rsid w:val="5FDDF2F2"/>
    <w:rsid w:val="609076F9"/>
    <w:rsid w:val="66DE1DBC"/>
    <w:rsid w:val="6AF1ED20"/>
    <w:rsid w:val="6B6FC332"/>
    <w:rsid w:val="6F7F3F75"/>
    <w:rsid w:val="70691051"/>
    <w:rsid w:val="73FFDC69"/>
    <w:rsid w:val="74EF7BAD"/>
    <w:rsid w:val="77E3E457"/>
    <w:rsid w:val="7B7EEF30"/>
    <w:rsid w:val="7CC33EA9"/>
    <w:rsid w:val="7D7E136B"/>
    <w:rsid w:val="7DDE5DD9"/>
    <w:rsid w:val="7F79AD48"/>
    <w:rsid w:val="7FBF9E73"/>
    <w:rsid w:val="7FFF7CB6"/>
    <w:rsid w:val="93FF08F5"/>
    <w:rsid w:val="9E5966A9"/>
    <w:rsid w:val="D5CF7967"/>
    <w:rsid w:val="D7EB1C10"/>
    <w:rsid w:val="DEB691A9"/>
    <w:rsid w:val="E39B6103"/>
    <w:rsid w:val="EBBFCABB"/>
    <w:rsid w:val="EFB637BE"/>
    <w:rsid w:val="F3BB4C1B"/>
    <w:rsid w:val="F5E9DA57"/>
    <w:rsid w:val="F78008BD"/>
    <w:rsid w:val="F7DF9241"/>
    <w:rsid w:val="F7EB2752"/>
    <w:rsid w:val="F7FEC997"/>
    <w:rsid w:val="FADE98BE"/>
    <w:rsid w:val="FD3F6769"/>
    <w:rsid w:val="FDD22FBC"/>
    <w:rsid w:val="FDF5D4C9"/>
    <w:rsid w:val="FDFFB7F5"/>
    <w:rsid w:val="FF2DC54A"/>
    <w:rsid w:val="FFD9F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22"/>
    <w:rPr>
      <w:b/>
      <w:bCs/>
    </w:rPr>
  </w:style>
  <w:style w:type="character" w:styleId="8">
    <w:name w:val="Hyperlink"/>
    <w:basedOn w:val="6"/>
    <w:unhideWhenUsed/>
    <w:qFormat/>
    <w:uiPriority w:val="0"/>
    <w:rPr>
      <w:color w:val="0000FF" w:themeColor="hyperlink"/>
      <w:u w:val="single"/>
    </w:rPr>
  </w:style>
  <w:style w:type="character" w:customStyle="1" w:styleId="9">
    <w:name w:val="批注框文本 字符"/>
    <w:basedOn w:val="6"/>
    <w:link w:val="2"/>
    <w:qFormat/>
    <w:uiPriority w:val="0"/>
    <w:rPr>
      <w:kern w:val="2"/>
      <w:sz w:val="18"/>
      <w:szCs w:val="18"/>
    </w:rPr>
  </w:style>
  <w:style w:type="character" w:customStyle="1" w:styleId="10">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r</Company>
  <Pages>3</Pages>
  <Words>166</Words>
  <Characters>947</Characters>
  <Lines>7</Lines>
  <Paragraphs>2</Paragraphs>
  <TotalTime>8</TotalTime>
  <ScaleCrop>false</ScaleCrop>
  <LinksUpToDate>false</LinksUpToDate>
  <CharactersWithSpaces>1111</CharactersWithSpaces>
  <Application>WPS Office_11.8.2.10552_F1E327BC-269C-435d-A152-05C5408002CA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2025-11-06T17:04:00Z</dcterms:created>
  <dc:creator>梦非</dc:creator>
  <cp:lastModifiedBy>lenovo</cp:lastModifiedBy>
  <dcterms:modified xsi:type="dcterms:W3CDTF">2025-11-11T14:55:25Z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B8FBF33689A1163F28B4096917961269_43</vt:lpwstr>
  </property>
  <property fmtid="{D5CDD505-2E9C-101B-9397-08002B2CF9AE}" pid="4" name="KSOTemplateDocerSaveRecord">
    <vt:lpwstr>eyJoZGlkIjoiM2Q4N2E5ZWUxZmZiNTg0Y2Q3N2YwZGZiMzJhNDM3NjUiLCJ1c2VySWQiOiI1MTQ5NTQ2NzAifQ==</vt:lpwstr>
  </property>
</Properties>
</file>